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2E5" w:rsidRPr="005612E5" w:rsidRDefault="005612E5" w:rsidP="00546767">
      <w:pPr>
        <w:pBdr>
          <w:bottom w:val="single" w:sz="4" w:space="1" w:color="auto"/>
        </w:pBdr>
        <w:rPr>
          <w:rFonts w:ascii="Arial" w:hAnsi="Arial" w:cs="Arial"/>
          <w:b/>
          <w:sz w:val="40"/>
          <w:szCs w:val="75"/>
        </w:rPr>
      </w:pPr>
      <w:r w:rsidRPr="005612E5">
        <w:rPr>
          <w:rFonts w:ascii="Arial" w:hAnsi="Arial" w:cs="Arial"/>
          <w:b/>
          <w:sz w:val="40"/>
          <w:szCs w:val="75"/>
        </w:rPr>
        <w:t>Čtyřúhelníky</w:t>
      </w:r>
    </w:p>
    <w:p w:rsidR="00546767" w:rsidRPr="005612E5" w:rsidRDefault="00546767" w:rsidP="00546767">
      <w:pPr>
        <w:pBdr>
          <w:bottom w:val="single" w:sz="4" w:space="1" w:color="auto"/>
        </w:pBdr>
        <w:rPr>
          <w:b/>
          <w:sz w:val="8"/>
        </w:rPr>
      </w:pPr>
      <w:r w:rsidRPr="005612E5">
        <w:rPr>
          <w:rFonts w:ascii="Arial" w:hAnsi="Arial" w:cs="Arial"/>
          <w:b/>
          <w:sz w:val="36"/>
          <w:szCs w:val="75"/>
        </w:rPr>
        <w:t>Základní prvky čtyřúhelníku</w:t>
      </w:r>
    </w:p>
    <w:p w:rsidR="00546767" w:rsidRPr="005612E5" w:rsidRDefault="005612E5" w:rsidP="00546767">
      <w:pPr>
        <w:rPr>
          <w:rFonts w:ascii="Arial" w:hAnsi="Arial" w:cs="Arial"/>
          <w:b/>
          <w:i/>
          <w:sz w:val="32"/>
          <w:szCs w:val="55"/>
        </w:rPr>
      </w:pPr>
      <w:r w:rsidRPr="005612E5">
        <w:rPr>
          <w:rFonts w:ascii="Arial" w:hAnsi="Arial" w:cs="Arial"/>
          <w:b/>
          <w:i/>
          <w:sz w:val="32"/>
          <w:szCs w:val="55"/>
        </w:rPr>
        <w:t xml:space="preserve">Úkol: </w:t>
      </w:r>
      <w:r w:rsidR="00546767" w:rsidRPr="005612E5">
        <w:rPr>
          <w:rFonts w:ascii="Arial" w:hAnsi="Arial" w:cs="Arial"/>
          <w:b/>
          <w:i/>
          <w:sz w:val="32"/>
          <w:szCs w:val="55"/>
        </w:rPr>
        <w:t>Narýsuj libovolný čtyřúhelník a p</w:t>
      </w:r>
      <w:r>
        <w:rPr>
          <w:rFonts w:ascii="Arial" w:hAnsi="Arial" w:cs="Arial"/>
          <w:b/>
          <w:i/>
          <w:sz w:val="32"/>
          <w:szCs w:val="55"/>
        </w:rPr>
        <w:t>opiš jej, vyznač základní prvky.</w:t>
      </w:r>
    </w:p>
    <w:p w:rsidR="00891244" w:rsidRPr="00546767" w:rsidRDefault="00546767" w:rsidP="005612E5">
      <w:pPr>
        <w:spacing w:line="240" w:lineRule="auto"/>
        <w:rPr>
          <w:rFonts w:cstheme="minorHAnsi"/>
          <w:sz w:val="32"/>
          <w:szCs w:val="55"/>
        </w:rPr>
      </w:pPr>
      <w:r w:rsidRPr="00546767">
        <w:rPr>
          <w:rFonts w:cstheme="minorHAnsi"/>
          <w:sz w:val="32"/>
          <w:szCs w:val="55"/>
        </w:rPr>
        <w:t>4 v</w:t>
      </w:r>
      <w:r w:rsidRPr="00546767">
        <w:rPr>
          <w:rFonts w:cstheme="minorHAnsi"/>
          <w:sz w:val="32"/>
          <w:szCs w:val="55"/>
        </w:rPr>
        <w:t>rcholy: A, B, C, D</w:t>
      </w:r>
    </w:p>
    <w:p w:rsidR="00546767" w:rsidRPr="00546767" w:rsidRDefault="00546767" w:rsidP="005612E5">
      <w:pPr>
        <w:spacing w:line="240" w:lineRule="auto"/>
        <w:rPr>
          <w:rFonts w:cstheme="minorHAnsi"/>
          <w:sz w:val="32"/>
          <w:szCs w:val="55"/>
        </w:rPr>
      </w:pPr>
      <w:r w:rsidRPr="00546767">
        <w:rPr>
          <w:rFonts w:cstheme="minorHAnsi"/>
          <w:sz w:val="32"/>
          <w:szCs w:val="55"/>
        </w:rPr>
        <w:t>strany: AB, BC, CD, AD</w:t>
      </w:r>
    </w:p>
    <w:p w:rsidR="00546767" w:rsidRPr="00546767" w:rsidRDefault="00546767" w:rsidP="005612E5">
      <w:pPr>
        <w:spacing w:line="240" w:lineRule="auto"/>
        <w:rPr>
          <w:rFonts w:cstheme="minorHAnsi"/>
          <w:sz w:val="32"/>
          <w:szCs w:val="55"/>
        </w:rPr>
      </w:pPr>
      <w:r w:rsidRPr="00546767">
        <w:rPr>
          <w:rFonts w:cstheme="minorHAnsi"/>
          <w:sz w:val="32"/>
          <w:szCs w:val="55"/>
        </w:rPr>
        <w:t>dvojice protějších stran: AB a CD, BC a AD</w:t>
      </w:r>
    </w:p>
    <w:p w:rsidR="00546767" w:rsidRPr="00546767" w:rsidRDefault="00546767" w:rsidP="005612E5">
      <w:pPr>
        <w:spacing w:line="240" w:lineRule="auto"/>
        <w:rPr>
          <w:rFonts w:cstheme="minorHAnsi"/>
          <w:sz w:val="32"/>
          <w:szCs w:val="55"/>
        </w:rPr>
      </w:pPr>
      <w:r w:rsidRPr="00546767">
        <w:rPr>
          <w:rFonts w:cstheme="minorHAnsi"/>
          <w:sz w:val="32"/>
          <w:szCs w:val="55"/>
        </w:rPr>
        <w:t>úhlopříčky: AC, BD</w:t>
      </w:r>
    </w:p>
    <w:p w:rsidR="00546767" w:rsidRDefault="00546767" w:rsidP="005612E5">
      <w:pPr>
        <w:spacing w:line="240" w:lineRule="auto"/>
        <w:rPr>
          <w:rFonts w:cstheme="minorHAnsi"/>
          <w:sz w:val="32"/>
          <w:szCs w:val="55"/>
        </w:rPr>
      </w:pPr>
      <w:r w:rsidRPr="00546767">
        <w:rPr>
          <w:rFonts w:cstheme="minorHAnsi"/>
          <w:sz w:val="32"/>
          <w:szCs w:val="55"/>
        </w:rPr>
        <w:t>vnitřní úhly α, β, γ, δ</w:t>
      </w:r>
    </w:p>
    <w:p w:rsidR="00546767" w:rsidRPr="00546767" w:rsidRDefault="00546767" w:rsidP="00546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cstheme="minorHAnsi"/>
          <w:sz w:val="16"/>
          <w:szCs w:val="55"/>
        </w:rPr>
      </w:pPr>
      <w:r w:rsidRPr="00546767">
        <w:rPr>
          <w:rFonts w:ascii="Arial" w:hAnsi="Arial" w:cs="Arial"/>
          <w:sz w:val="32"/>
          <w:szCs w:val="55"/>
        </w:rPr>
        <w:t>součet vnitřních úhlů každého čtyřúhelníku je 360°</w:t>
      </w:r>
    </w:p>
    <w:p w:rsidR="00546767" w:rsidRDefault="00546767" w:rsidP="00546767">
      <w:pPr>
        <w:rPr>
          <w:rFonts w:cstheme="minorHAnsi"/>
          <w:sz w:val="2"/>
        </w:rPr>
      </w:pPr>
    </w:p>
    <w:p w:rsidR="00546767" w:rsidRPr="00546767" w:rsidRDefault="00546767" w:rsidP="00546767">
      <w:pPr>
        <w:rPr>
          <w:rFonts w:cstheme="minorHAnsi"/>
          <w:sz w:val="2"/>
        </w:rPr>
      </w:pPr>
    </w:p>
    <w:p w:rsidR="00546767" w:rsidRDefault="00546767" w:rsidP="00546767">
      <w:pPr>
        <w:rPr>
          <w:rFonts w:cstheme="minorHAnsi"/>
          <w:sz w:val="2"/>
        </w:rPr>
      </w:pPr>
    </w:p>
    <w:p w:rsidR="00546767" w:rsidRDefault="00546767" w:rsidP="00546767">
      <w:pPr>
        <w:rPr>
          <w:rFonts w:cstheme="minorHAnsi"/>
          <w:sz w:val="2"/>
        </w:rPr>
      </w:pPr>
    </w:p>
    <w:p w:rsidR="00546767" w:rsidRPr="00546767" w:rsidRDefault="00546767" w:rsidP="00546767">
      <w:pPr>
        <w:pBdr>
          <w:bottom w:val="single" w:sz="4" w:space="1" w:color="auto"/>
        </w:pBdr>
        <w:rPr>
          <w:rFonts w:ascii="Arial" w:hAnsi="Arial" w:cs="Arial"/>
          <w:b/>
          <w:sz w:val="32"/>
          <w:szCs w:val="75"/>
        </w:rPr>
      </w:pPr>
      <w:r w:rsidRPr="00546767">
        <w:rPr>
          <w:rFonts w:ascii="Arial" w:hAnsi="Arial" w:cs="Arial"/>
          <w:b/>
          <w:sz w:val="32"/>
          <w:szCs w:val="75"/>
        </w:rPr>
        <w:t xml:space="preserve">Čtyřúhelníky rozdělujeme </w:t>
      </w:r>
      <w:proofErr w:type="gramStart"/>
      <w:r w:rsidRPr="00546767">
        <w:rPr>
          <w:rFonts w:ascii="Arial" w:hAnsi="Arial" w:cs="Arial"/>
          <w:b/>
          <w:sz w:val="32"/>
          <w:szCs w:val="75"/>
        </w:rPr>
        <w:t>na</w:t>
      </w:r>
      <w:proofErr w:type="gramEnd"/>
      <w:r w:rsidRPr="00546767">
        <w:rPr>
          <w:rFonts w:ascii="Arial" w:hAnsi="Arial" w:cs="Arial"/>
          <w:b/>
          <w:sz w:val="32"/>
          <w:szCs w:val="75"/>
        </w:rPr>
        <w:t>:</w:t>
      </w:r>
    </w:p>
    <w:p w:rsidR="00546767" w:rsidRPr="00546767" w:rsidRDefault="00546767" w:rsidP="00546767">
      <w:pPr>
        <w:rPr>
          <w:rFonts w:ascii="Arial" w:hAnsi="Arial" w:cs="Arial"/>
          <w:sz w:val="32"/>
          <w:szCs w:val="55"/>
        </w:rPr>
      </w:pPr>
      <w:r w:rsidRPr="005612E5">
        <w:rPr>
          <w:rFonts w:ascii="Arial" w:hAnsi="Arial" w:cs="Arial"/>
          <w:b/>
          <w:sz w:val="32"/>
          <w:szCs w:val="55"/>
        </w:rPr>
        <w:t xml:space="preserve">1. </w:t>
      </w:r>
      <w:proofErr w:type="gramStart"/>
      <w:r w:rsidRPr="005612E5">
        <w:rPr>
          <w:rFonts w:ascii="Arial" w:hAnsi="Arial" w:cs="Arial"/>
          <w:b/>
          <w:sz w:val="32"/>
          <w:szCs w:val="55"/>
        </w:rPr>
        <w:t>Rovnoběžníky</w:t>
      </w:r>
      <w:proofErr w:type="gramEnd"/>
      <w:r w:rsidRPr="00546767">
        <w:rPr>
          <w:rFonts w:ascii="Arial" w:hAnsi="Arial" w:cs="Arial"/>
          <w:sz w:val="32"/>
          <w:szCs w:val="55"/>
        </w:rPr>
        <w:t>–</w:t>
      </w:r>
      <w:r>
        <w:rPr>
          <w:rFonts w:ascii="Arial" w:hAnsi="Arial" w:cs="Arial"/>
          <w:sz w:val="32"/>
          <w:szCs w:val="55"/>
        </w:rPr>
        <w:t xml:space="preserve"> </w:t>
      </w:r>
      <w:proofErr w:type="gramStart"/>
      <w:r w:rsidRPr="00546767">
        <w:rPr>
          <w:rFonts w:ascii="Arial" w:hAnsi="Arial" w:cs="Arial"/>
          <w:sz w:val="32"/>
          <w:szCs w:val="55"/>
        </w:rPr>
        <w:t>čtverec</w:t>
      </w:r>
      <w:proofErr w:type="gramEnd"/>
      <w:r w:rsidRPr="00546767">
        <w:rPr>
          <w:rFonts w:ascii="Arial" w:hAnsi="Arial" w:cs="Arial"/>
          <w:sz w:val="32"/>
          <w:szCs w:val="55"/>
        </w:rPr>
        <w:t>, obdélník, kosočtverec, kosodélník</w:t>
      </w:r>
    </w:p>
    <w:p w:rsidR="00546767" w:rsidRPr="00546767" w:rsidRDefault="00546767" w:rsidP="00546767">
      <w:pPr>
        <w:rPr>
          <w:rFonts w:ascii="Arial" w:hAnsi="Arial" w:cs="Arial"/>
          <w:sz w:val="32"/>
          <w:szCs w:val="55"/>
        </w:rPr>
      </w:pPr>
      <w:r w:rsidRPr="005612E5">
        <w:rPr>
          <w:rFonts w:ascii="Arial" w:hAnsi="Arial" w:cs="Arial"/>
          <w:b/>
          <w:sz w:val="32"/>
          <w:szCs w:val="55"/>
        </w:rPr>
        <w:t xml:space="preserve">2. </w:t>
      </w:r>
      <w:proofErr w:type="gramStart"/>
      <w:r w:rsidRPr="005612E5">
        <w:rPr>
          <w:rFonts w:ascii="Arial" w:hAnsi="Arial" w:cs="Arial"/>
          <w:b/>
          <w:sz w:val="32"/>
          <w:szCs w:val="55"/>
        </w:rPr>
        <w:t>Lichoběžníky</w:t>
      </w:r>
      <w:proofErr w:type="gramEnd"/>
      <w:r w:rsidRPr="00546767">
        <w:rPr>
          <w:rFonts w:ascii="Arial" w:hAnsi="Arial" w:cs="Arial"/>
          <w:sz w:val="32"/>
          <w:szCs w:val="55"/>
        </w:rPr>
        <w:t>–</w:t>
      </w:r>
      <w:r>
        <w:rPr>
          <w:rFonts w:ascii="Arial" w:hAnsi="Arial" w:cs="Arial"/>
          <w:sz w:val="32"/>
          <w:szCs w:val="55"/>
        </w:rPr>
        <w:t xml:space="preserve"> </w:t>
      </w:r>
      <w:proofErr w:type="gramStart"/>
      <w:r w:rsidRPr="00546767">
        <w:rPr>
          <w:rFonts w:ascii="Arial" w:hAnsi="Arial" w:cs="Arial"/>
          <w:sz w:val="32"/>
          <w:szCs w:val="55"/>
        </w:rPr>
        <w:t>obecný</w:t>
      </w:r>
      <w:proofErr w:type="gramEnd"/>
      <w:r w:rsidRPr="00546767">
        <w:rPr>
          <w:rFonts w:ascii="Arial" w:hAnsi="Arial" w:cs="Arial"/>
          <w:sz w:val="32"/>
          <w:szCs w:val="55"/>
        </w:rPr>
        <w:t>, pravoúhlý, rovnoramenný</w:t>
      </w:r>
    </w:p>
    <w:p w:rsidR="00546767" w:rsidRPr="005612E5" w:rsidRDefault="00546767" w:rsidP="00546767">
      <w:pPr>
        <w:rPr>
          <w:rFonts w:ascii="Arial" w:hAnsi="Arial" w:cs="Arial"/>
          <w:b/>
          <w:sz w:val="32"/>
          <w:szCs w:val="55"/>
        </w:rPr>
      </w:pPr>
      <w:r w:rsidRPr="005612E5">
        <w:rPr>
          <w:rFonts w:ascii="Arial" w:hAnsi="Arial" w:cs="Arial"/>
          <w:b/>
          <w:sz w:val="32"/>
          <w:szCs w:val="55"/>
        </w:rPr>
        <w:t xml:space="preserve">3. </w:t>
      </w:r>
      <w:r w:rsidRPr="005612E5">
        <w:rPr>
          <w:rFonts w:ascii="Arial" w:hAnsi="Arial" w:cs="Arial"/>
          <w:b/>
          <w:sz w:val="32"/>
          <w:szCs w:val="55"/>
        </w:rPr>
        <w:t>Různoběžníky</w:t>
      </w:r>
    </w:p>
    <w:p w:rsidR="00546767" w:rsidRDefault="00546767" w:rsidP="00546767">
      <w:pPr>
        <w:rPr>
          <w:rFonts w:ascii="Arial" w:hAnsi="Arial" w:cs="Arial"/>
          <w:sz w:val="32"/>
          <w:szCs w:val="55"/>
          <w:u w:val="single"/>
        </w:rPr>
      </w:pPr>
    </w:p>
    <w:p w:rsidR="00546767" w:rsidRDefault="00546767" w:rsidP="00546767">
      <w:pPr>
        <w:pBdr>
          <w:bottom w:val="single" w:sz="4" w:space="1" w:color="auto"/>
        </w:pBdr>
        <w:rPr>
          <w:rFonts w:ascii="Arial" w:hAnsi="Arial" w:cs="Arial"/>
          <w:b/>
          <w:sz w:val="32"/>
          <w:szCs w:val="75"/>
        </w:rPr>
      </w:pPr>
      <w:r>
        <w:rPr>
          <w:rFonts w:ascii="Arial" w:hAnsi="Arial" w:cs="Arial"/>
          <w:b/>
          <w:sz w:val="32"/>
          <w:szCs w:val="75"/>
        </w:rPr>
        <w:t xml:space="preserve">ad 1) </w:t>
      </w:r>
      <w:r w:rsidR="005612E5">
        <w:rPr>
          <w:rFonts w:ascii="Arial" w:hAnsi="Arial" w:cs="Arial"/>
          <w:b/>
          <w:sz w:val="32"/>
          <w:szCs w:val="75"/>
        </w:rPr>
        <w:t>Rovnoběžníky a vlastnosti</w:t>
      </w:r>
    </w:p>
    <w:p w:rsidR="005612E5" w:rsidRPr="005612E5" w:rsidRDefault="005612E5" w:rsidP="00546767">
      <w:pPr>
        <w:rPr>
          <w:rFonts w:ascii="Arial" w:hAnsi="Arial" w:cs="Arial"/>
          <w:b/>
          <w:i/>
          <w:sz w:val="32"/>
          <w:szCs w:val="48"/>
        </w:rPr>
      </w:pPr>
      <w:r w:rsidRPr="005612E5">
        <w:rPr>
          <w:rFonts w:ascii="Arial" w:hAnsi="Arial" w:cs="Arial"/>
          <w:b/>
          <w:i/>
          <w:sz w:val="32"/>
          <w:szCs w:val="48"/>
        </w:rPr>
        <w:t>Úkol: Narýsuj čtverec, obdélník a kosočtverec</w:t>
      </w:r>
      <w:r>
        <w:rPr>
          <w:rFonts w:ascii="Arial" w:hAnsi="Arial" w:cs="Arial"/>
          <w:b/>
          <w:i/>
          <w:sz w:val="32"/>
          <w:szCs w:val="48"/>
        </w:rPr>
        <w:t xml:space="preserve"> a popiš je.</w:t>
      </w:r>
    </w:p>
    <w:p w:rsidR="00546767" w:rsidRPr="005612E5" w:rsidRDefault="00546767" w:rsidP="00546767">
      <w:pPr>
        <w:rPr>
          <w:rFonts w:ascii="Arial" w:hAnsi="Arial" w:cs="Arial"/>
          <w:sz w:val="28"/>
          <w:szCs w:val="48"/>
        </w:rPr>
      </w:pPr>
      <w:r w:rsidRPr="005612E5">
        <w:rPr>
          <w:rFonts w:ascii="Arial" w:hAnsi="Arial" w:cs="Arial"/>
          <w:sz w:val="28"/>
          <w:szCs w:val="48"/>
        </w:rPr>
        <w:t>Každé dvě protější strany jsou rovnoběžné a shodné.</w:t>
      </w:r>
    </w:p>
    <w:p w:rsidR="00546767" w:rsidRPr="005612E5" w:rsidRDefault="00546767" w:rsidP="00546767">
      <w:pPr>
        <w:rPr>
          <w:rFonts w:ascii="Arial" w:hAnsi="Arial" w:cs="Arial"/>
          <w:sz w:val="28"/>
          <w:szCs w:val="48"/>
        </w:rPr>
      </w:pPr>
      <w:r w:rsidRPr="005612E5">
        <w:rPr>
          <w:rFonts w:ascii="Arial" w:hAnsi="Arial" w:cs="Arial"/>
          <w:sz w:val="28"/>
          <w:szCs w:val="48"/>
        </w:rPr>
        <w:t>Každé dva protější úhly jsou shodné.</w:t>
      </w:r>
    </w:p>
    <w:p w:rsidR="00546767" w:rsidRPr="005612E5" w:rsidRDefault="00546767" w:rsidP="00546767">
      <w:pPr>
        <w:rPr>
          <w:rFonts w:ascii="Arial" w:hAnsi="Arial" w:cs="Arial"/>
          <w:sz w:val="28"/>
          <w:szCs w:val="48"/>
        </w:rPr>
      </w:pPr>
      <w:r w:rsidRPr="005612E5">
        <w:rPr>
          <w:rFonts w:ascii="Arial" w:hAnsi="Arial" w:cs="Arial"/>
          <w:sz w:val="28"/>
          <w:szCs w:val="48"/>
        </w:rPr>
        <w:t>Úhlopříčky se v rovnoběžníku navzájem půlí.</w:t>
      </w:r>
    </w:p>
    <w:p w:rsidR="00546767" w:rsidRPr="005612E5" w:rsidRDefault="00546767" w:rsidP="00546767">
      <w:pPr>
        <w:rPr>
          <w:rFonts w:ascii="Arial" w:hAnsi="Arial" w:cs="Arial"/>
          <w:sz w:val="28"/>
          <w:szCs w:val="45"/>
        </w:rPr>
      </w:pPr>
      <w:r w:rsidRPr="005612E5">
        <w:rPr>
          <w:rFonts w:ascii="Arial" w:hAnsi="Arial" w:cs="Arial"/>
          <w:sz w:val="28"/>
          <w:szCs w:val="45"/>
        </w:rPr>
        <w:t>Čtverec i obdélník mají úhlopříčky shodné.</w:t>
      </w:r>
    </w:p>
    <w:p w:rsidR="00546767" w:rsidRPr="005612E5" w:rsidRDefault="00546767" w:rsidP="00546767">
      <w:pPr>
        <w:rPr>
          <w:rFonts w:ascii="Arial" w:hAnsi="Arial" w:cs="Arial"/>
          <w:sz w:val="28"/>
          <w:szCs w:val="45"/>
        </w:rPr>
      </w:pPr>
      <w:r w:rsidRPr="005612E5">
        <w:rPr>
          <w:rFonts w:ascii="Arial" w:hAnsi="Arial" w:cs="Arial"/>
          <w:sz w:val="28"/>
          <w:szCs w:val="45"/>
        </w:rPr>
        <w:t>Čtverec i kosočtverec mají úhlopříčky navzájem kolmé.</w:t>
      </w:r>
    </w:p>
    <w:p w:rsidR="00546767" w:rsidRPr="005612E5" w:rsidRDefault="00546767" w:rsidP="00546767">
      <w:pPr>
        <w:rPr>
          <w:rFonts w:ascii="Arial" w:hAnsi="Arial" w:cs="Arial"/>
          <w:sz w:val="28"/>
          <w:szCs w:val="45"/>
        </w:rPr>
      </w:pPr>
      <w:r w:rsidRPr="005612E5">
        <w:rPr>
          <w:rFonts w:ascii="Arial" w:hAnsi="Arial" w:cs="Arial"/>
          <w:sz w:val="28"/>
          <w:szCs w:val="45"/>
        </w:rPr>
        <w:t>Čtverec i obdélník mají všechny vnitřní úhly pravé.</w:t>
      </w:r>
    </w:p>
    <w:p w:rsidR="00546767" w:rsidRPr="00546767" w:rsidRDefault="00546767" w:rsidP="00546767">
      <w:pPr>
        <w:rPr>
          <w:rFonts w:ascii="Arial" w:hAnsi="Arial" w:cs="Arial"/>
          <w:b/>
          <w:sz w:val="12"/>
          <w:szCs w:val="55"/>
          <w:u w:val="single"/>
        </w:rPr>
      </w:pPr>
    </w:p>
    <w:p w:rsidR="005612E5" w:rsidRDefault="00546767" w:rsidP="005612E5">
      <w:pPr>
        <w:pBdr>
          <w:bottom w:val="single" w:sz="4" w:space="1" w:color="auto"/>
        </w:pBdr>
        <w:rPr>
          <w:rFonts w:ascii="Arial" w:hAnsi="Arial" w:cs="Arial"/>
          <w:b/>
          <w:sz w:val="32"/>
          <w:szCs w:val="75"/>
        </w:rPr>
      </w:pPr>
      <w:r w:rsidRPr="00546767">
        <w:rPr>
          <w:rFonts w:ascii="Arial" w:hAnsi="Arial" w:cs="Arial"/>
          <w:b/>
          <w:sz w:val="32"/>
          <w:szCs w:val="75"/>
        </w:rPr>
        <w:t xml:space="preserve">ad 2) </w:t>
      </w:r>
      <w:r w:rsidRPr="00546767">
        <w:rPr>
          <w:rFonts w:ascii="Arial" w:hAnsi="Arial" w:cs="Arial"/>
          <w:b/>
          <w:sz w:val="32"/>
          <w:szCs w:val="75"/>
        </w:rPr>
        <w:t>Lichoběžníky</w:t>
      </w:r>
      <w:r w:rsidR="005612E5">
        <w:rPr>
          <w:rFonts w:ascii="Arial" w:hAnsi="Arial" w:cs="Arial"/>
          <w:b/>
          <w:sz w:val="32"/>
          <w:szCs w:val="75"/>
        </w:rPr>
        <w:t xml:space="preserve"> a vlastnosti</w:t>
      </w:r>
    </w:p>
    <w:p w:rsidR="005612E5" w:rsidRPr="00546767" w:rsidRDefault="005612E5" w:rsidP="005612E5">
      <w:pPr>
        <w:rPr>
          <w:rFonts w:ascii="Arial" w:hAnsi="Arial" w:cs="Arial"/>
          <w:sz w:val="32"/>
          <w:szCs w:val="48"/>
        </w:rPr>
      </w:pPr>
      <w:r>
        <w:rPr>
          <w:rFonts w:ascii="Arial" w:hAnsi="Arial" w:cs="Arial"/>
          <w:b/>
          <w:sz w:val="32"/>
          <w:szCs w:val="75"/>
        </w:rPr>
        <w:t>(</w:t>
      </w:r>
      <w:r w:rsidRPr="00546767">
        <w:rPr>
          <w:rFonts w:ascii="Arial" w:hAnsi="Arial" w:cs="Arial"/>
          <w:sz w:val="32"/>
          <w:szCs w:val="48"/>
        </w:rPr>
        <w:t>dvě protější strany jsou rovnoběžné, zbývající dvě různoběžné</w:t>
      </w:r>
      <w:r>
        <w:rPr>
          <w:rFonts w:ascii="Arial" w:hAnsi="Arial" w:cs="Arial"/>
          <w:sz w:val="32"/>
          <w:szCs w:val="48"/>
        </w:rPr>
        <w:t>)</w:t>
      </w:r>
    </w:p>
    <w:p w:rsidR="00546767" w:rsidRPr="005612E5" w:rsidRDefault="00741DB8" w:rsidP="00546767">
      <w:pPr>
        <w:rPr>
          <w:rFonts w:ascii="Arial" w:hAnsi="Arial" w:cs="Arial"/>
          <w:b/>
          <w:i/>
          <w:sz w:val="32"/>
          <w:szCs w:val="75"/>
        </w:rPr>
      </w:pPr>
      <w:r>
        <w:rPr>
          <w:rFonts w:ascii="Arial" w:hAnsi="Arial" w:cs="Arial"/>
          <w:b/>
          <w:i/>
          <w:noProof/>
          <w:sz w:val="32"/>
          <w:szCs w:val="75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ragraph">
                  <wp:posOffset>205105</wp:posOffset>
                </wp:positionV>
                <wp:extent cx="828675" cy="685801"/>
                <wp:effectExtent l="19050" t="38100" r="47625" b="19050"/>
                <wp:wrapNone/>
                <wp:docPr id="1" name="Přímá spojnice se šipko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" cy="685801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66.4pt;margin-top:16.15pt;width:65.25pt;height:5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" strokecolor="#4579b8 [3044]" strokeweight="2.25pt">
                <v:stroke endarrow="open"/>
              </v:shape>
            </w:pict>
          </mc:Fallback>
        </mc:AlternateContent>
      </w:r>
      <w:r w:rsidR="005612E5" w:rsidRPr="005612E5">
        <w:rPr>
          <w:rFonts w:ascii="Arial" w:hAnsi="Arial" w:cs="Arial"/>
          <w:b/>
          <w:i/>
          <w:sz w:val="32"/>
          <w:szCs w:val="75"/>
        </w:rPr>
        <w:t xml:space="preserve">Úkol: Narýsuj </w:t>
      </w:r>
      <w:r w:rsidR="005612E5">
        <w:rPr>
          <w:rFonts w:ascii="Arial" w:hAnsi="Arial" w:cs="Arial"/>
          <w:b/>
          <w:i/>
          <w:sz w:val="32"/>
          <w:szCs w:val="75"/>
        </w:rPr>
        <w:t xml:space="preserve">libovolný </w:t>
      </w:r>
      <w:r w:rsidR="005612E5" w:rsidRPr="005612E5">
        <w:rPr>
          <w:rFonts w:ascii="Arial" w:hAnsi="Arial" w:cs="Arial"/>
          <w:b/>
          <w:i/>
          <w:sz w:val="32"/>
          <w:szCs w:val="75"/>
        </w:rPr>
        <w:t>lichoběžník a popiš jej</w:t>
      </w:r>
    </w:p>
    <w:p w:rsidR="005612E5" w:rsidRDefault="005612E5" w:rsidP="00546767">
      <w:pPr>
        <w:rPr>
          <w:rFonts w:ascii="Arial" w:hAnsi="Arial" w:cs="Arial"/>
          <w:b/>
          <w:sz w:val="32"/>
          <w:szCs w:val="75"/>
        </w:rPr>
      </w:pPr>
      <w:r>
        <w:rPr>
          <w:rFonts w:ascii="Arial" w:hAnsi="Arial" w:cs="Arial"/>
          <w:b/>
          <w:sz w:val="32"/>
          <w:szCs w:val="75"/>
        </w:rPr>
        <w:t xml:space="preserve">rozdělení lichoběžníků: </w:t>
      </w:r>
    </w:p>
    <w:p w:rsidR="005612E5" w:rsidRPr="005612E5" w:rsidRDefault="005612E5" w:rsidP="005612E5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32"/>
          <w:szCs w:val="55"/>
        </w:rPr>
      </w:pPr>
      <w:r w:rsidRPr="005612E5">
        <w:rPr>
          <w:rFonts w:ascii="Arial" w:hAnsi="Arial" w:cs="Arial"/>
          <w:b/>
          <w:sz w:val="32"/>
          <w:szCs w:val="55"/>
        </w:rPr>
        <w:t>obecný</w:t>
      </w:r>
      <w:r w:rsidRPr="005612E5">
        <w:rPr>
          <w:rFonts w:ascii="Arial" w:hAnsi="Arial" w:cs="Arial"/>
          <w:b/>
          <w:sz w:val="32"/>
          <w:szCs w:val="55"/>
        </w:rPr>
        <w:t xml:space="preserve"> </w:t>
      </w:r>
    </w:p>
    <w:p w:rsidR="005612E5" w:rsidRDefault="005612E5" w:rsidP="005612E5">
      <w:pPr>
        <w:pStyle w:val="Odstavecseseznamem"/>
        <w:numPr>
          <w:ilvl w:val="0"/>
          <w:numId w:val="1"/>
        </w:numPr>
        <w:rPr>
          <w:rFonts w:ascii="Arial" w:hAnsi="Arial" w:cs="Arial"/>
          <w:sz w:val="32"/>
          <w:szCs w:val="55"/>
        </w:rPr>
      </w:pPr>
      <w:r w:rsidRPr="005612E5">
        <w:rPr>
          <w:rFonts w:ascii="Arial" w:hAnsi="Arial" w:cs="Arial"/>
          <w:b/>
          <w:sz w:val="32"/>
          <w:szCs w:val="55"/>
        </w:rPr>
        <w:t>pravoúhlý</w:t>
      </w:r>
      <w:r w:rsidRPr="005612E5">
        <w:rPr>
          <w:rFonts w:ascii="Arial" w:hAnsi="Arial" w:cs="Arial"/>
          <w:sz w:val="32"/>
          <w:szCs w:val="55"/>
        </w:rPr>
        <w:t xml:space="preserve"> </w:t>
      </w:r>
      <w:r w:rsidRPr="005612E5">
        <w:rPr>
          <w:rFonts w:ascii="Arial" w:hAnsi="Arial" w:cs="Arial"/>
          <w:sz w:val="32"/>
          <w:szCs w:val="55"/>
        </w:rPr>
        <w:t>–</w:t>
      </w:r>
      <w:r w:rsidRPr="005612E5">
        <w:rPr>
          <w:rFonts w:ascii="Arial" w:hAnsi="Arial" w:cs="Arial"/>
          <w:sz w:val="32"/>
          <w:szCs w:val="55"/>
        </w:rPr>
        <w:t xml:space="preserve"> </w:t>
      </w:r>
      <w:r w:rsidRPr="005612E5">
        <w:rPr>
          <w:rFonts w:ascii="Arial" w:hAnsi="Arial" w:cs="Arial"/>
          <w:sz w:val="32"/>
          <w:szCs w:val="55"/>
        </w:rPr>
        <w:t>jedno rameno je kolmé na základnu</w:t>
      </w:r>
    </w:p>
    <w:p w:rsidR="00741DB8" w:rsidRDefault="00741DB8" w:rsidP="00741DB8">
      <w:pPr>
        <w:rPr>
          <w:rFonts w:ascii="Arial" w:hAnsi="Arial" w:cs="Arial"/>
          <w:sz w:val="32"/>
          <w:szCs w:val="55"/>
        </w:rPr>
      </w:pPr>
      <w:r>
        <w:rPr>
          <w:noProof/>
          <w:lang w:eastAsia="cs-CZ"/>
        </w:rPr>
        <w:drawing>
          <wp:inline distT="0" distB="0" distL="0" distR="0" wp14:anchorId="4113BDDF" wp14:editId="2D67DBB8">
            <wp:extent cx="2438400" cy="1304925"/>
            <wp:effectExtent l="0" t="0" r="0" b="9525"/>
            <wp:docPr id="3" name="obrázek 2" descr="Příklad: Pravoúhlý lichoběžník - příklad-úloha z matematiky (462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říklad: Pravoúhlý lichoběžník - příklad-úloha z matematiky (4626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2E5" w:rsidRPr="005612E5" w:rsidRDefault="005612E5" w:rsidP="005612E5">
      <w:pPr>
        <w:pStyle w:val="Odstavecseseznamem"/>
        <w:numPr>
          <w:ilvl w:val="0"/>
          <w:numId w:val="1"/>
        </w:numPr>
        <w:rPr>
          <w:rFonts w:ascii="Arial" w:hAnsi="Arial" w:cs="Arial"/>
          <w:sz w:val="32"/>
          <w:szCs w:val="55"/>
        </w:rPr>
      </w:pPr>
      <w:r w:rsidRPr="005612E5">
        <w:rPr>
          <w:rFonts w:ascii="Arial" w:hAnsi="Arial" w:cs="Arial"/>
          <w:b/>
          <w:sz w:val="32"/>
          <w:szCs w:val="55"/>
        </w:rPr>
        <w:t>rovnoramenný</w:t>
      </w:r>
      <w:r w:rsidRPr="005612E5">
        <w:rPr>
          <w:rFonts w:ascii="Arial" w:hAnsi="Arial" w:cs="Arial"/>
          <w:sz w:val="32"/>
          <w:szCs w:val="55"/>
        </w:rPr>
        <w:t xml:space="preserve"> </w:t>
      </w:r>
      <w:r w:rsidRPr="005612E5">
        <w:rPr>
          <w:rFonts w:ascii="Arial" w:hAnsi="Arial" w:cs="Arial"/>
          <w:sz w:val="32"/>
          <w:szCs w:val="55"/>
        </w:rPr>
        <w:t>–</w:t>
      </w:r>
      <w:r w:rsidRPr="005612E5">
        <w:rPr>
          <w:rFonts w:ascii="Arial" w:hAnsi="Arial" w:cs="Arial"/>
          <w:sz w:val="32"/>
          <w:szCs w:val="55"/>
        </w:rPr>
        <w:t xml:space="preserve"> </w:t>
      </w:r>
      <w:r w:rsidRPr="005612E5">
        <w:rPr>
          <w:rFonts w:ascii="Arial" w:hAnsi="Arial" w:cs="Arial"/>
          <w:sz w:val="32"/>
          <w:szCs w:val="55"/>
        </w:rPr>
        <w:t>ramena mají stejnou délku</w:t>
      </w:r>
    </w:p>
    <w:p w:rsidR="005612E5" w:rsidRDefault="00741DB8" w:rsidP="00546767">
      <w:pPr>
        <w:rPr>
          <w:rFonts w:ascii="Arial" w:hAnsi="Arial" w:cs="Arial"/>
          <w:b/>
          <w:sz w:val="32"/>
          <w:szCs w:val="75"/>
        </w:rPr>
      </w:pPr>
      <w:r>
        <w:rPr>
          <w:noProof/>
          <w:lang w:eastAsia="cs-CZ"/>
        </w:rPr>
        <w:drawing>
          <wp:inline distT="0" distB="0" distL="0" distR="0" wp14:anchorId="412A1D42" wp14:editId="42F3E153">
            <wp:extent cx="2352675" cy="1457325"/>
            <wp:effectExtent l="0" t="0" r="9525" b="9525"/>
            <wp:docPr id="4" name="obrázek 3" descr="Ing. Petr Stránský - Závěrečná práce RSI :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g. Petr Stránský - Závěrečná práce RSI :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6767" w:rsidRPr="00546767" w:rsidRDefault="00546767" w:rsidP="00546767">
      <w:pPr>
        <w:rPr>
          <w:rFonts w:cstheme="minorHAnsi"/>
          <w:b/>
          <w:sz w:val="2"/>
        </w:rPr>
      </w:pPr>
    </w:p>
    <w:sectPr w:rsidR="00546767" w:rsidRPr="00546767" w:rsidSect="005612E5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D8E" w:rsidRDefault="00827D8E" w:rsidP="005612E5">
      <w:pPr>
        <w:spacing w:after="0" w:line="240" w:lineRule="auto"/>
      </w:pPr>
      <w:r>
        <w:separator/>
      </w:r>
    </w:p>
  </w:endnote>
  <w:endnote w:type="continuationSeparator" w:id="0">
    <w:p w:rsidR="00827D8E" w:rsidRDefault="00827D8E" w:rsidP="0056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D8E" w:rsidRDefault="00827D8E" w:rsidP="005612E5">
      <w:pPr>
        <w:spacing w:after="0" w:line="240" w:lineRule="auto"/>
      </w:pPr>
      <w:r>
        <w:separator/>
      </w:r>
    </w:p>
  </w:footnote>
  <w:footnote w:type="continuationSeparator" w:id="0">
    <w:p w:rsidR="00827D8E" w:rsidRDefault="00827D8E" w:rsidP="00561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13F7F"/>
    <w:multiLevelType w:val="hybridMultilevel"/>
    <w:tmpl w:val="FA0E97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767"/>
    <w:rsid w:val="00546767"/>
    <w:rsid w:val="005612E5"/>
    <w:rsid w:val="00741DB8"/>
    <w:rsid w:val="00827D8E"/>
    <w:rsid w:val="0089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676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61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12E5"/>
  </w:style>
  <w:style w:type="paragraph" w:styleId="Zpat">
    <w:name w:val="footer"/>
    <w:basedOn w:val="Normln"/>
    <w:link w:val="ZpatChar"/>
    <w:uiPriority w:val="99"/>
    <w:unhideWhenUsed/>
    <w:rsid w:val="00561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12E5"/>
  </w:style>
  <w:style w:type="paragraph" w:styleId="Textbubliny">
    <w:name w:val="Balloon Text"/>
    <w:basedOn w:val="Normln"/>
    <w:link w:val="TextbublinyChar"/>
    <w:uiPriority w:val="99"/>
    <w:semiHidden/>
    <w:unhideWhenUsed/>
    <w:rsid w:val="0074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676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61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12E5"/>
  </w:style>
  <w:style w:type="paragraph" w:styleId="Zpat">
    <w:name w:val="footer"/>
    <w:basedOn w:val="Normln"/>
    <w:link w:val="ZpatChar"/>
    <w:uiPriority w:val="99"/>
    <w:unhideWhenUsed/>
    <w:rsid w:val="00561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12E5"/>
  </w:style>
  <w:style w:type="paragraph" w:styleId="Textbubliny">
    <w:name w:val="Balloon Text"/>
    <w:basedOn w:val="Normln"/>
    <w:link w:val="TextbublinyChar"/>
    <w:uiPriority w:val="99"/>
    <w:semiHidden/>
    <w:unhideWhenUsed/>
    <w:rsid w:val="0074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zdena slavickova</dc:creator>
  <cp:lastModifiedBy>zdena slavickova</cp:lastModifiedBy>
  <cp:revision>2</cp:revision>
  <dcterms:created xsi:type="dcterms:W3CDTF">2020-05-27T18:51:00Z</dcterms:created>
  <dcterms:modified xsi:type="dcterms:W3CDTF">2020-05-27T19:17:00Z</dcterms:modified>
</cp:coreProperties>
</file>